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15779" cy="630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6"/>
        <w:rPr>
          <w:rFonts w:ascii="Times New Roman"/>
        </w:rPr>
      </w:pPr>
    </w:p>
    <w:p>
      <w:pPr>
        <w:pStyle w:val="Heading1"/>
        <w:ind w:left="949"/>
      </w:pPr>
      <w:r>
        <w:rPr/>
        <w:t>MEMBROS</w:t>
      </w:r>
      <w:r>
        <w:rPr>
          <w:spacing w:val="21"/>
        </w:rPr>
        <w:t> </w:t>
      </w:r>
      <w:r>
        <w:rPr/>
        <w:t>DOS</w:t>
      </w:r>
      <w:r>
        <w:rPr>
          <w:spacing w:val="42"/>
        </w:rPr>
        <w:t> </w:t>
      </w:r>
      <w:r>
        <w:rPr/>
        <w:t>CONSELHOS</w:t>
      </w:r>
      <w:r>
        <w:rPr>
          <w:spacing w:val="45"/>
        </w:rPr>
        <w:t> </w:t>
      </w:r>
      <w:r>
        <w:rPr/>
        <w:t>DE</w:t>
      </w:r>
      <w:r>
        <w:rPr>
          <w:spacing w:val="21"/>
        </w:rPr>
        <w:t> </w:t>
      </w:r>
      <w:r>
        <w:rPr/>
        <w:t>MESA</w:t>
      </w:r>
      <w:r>
        <w:rPr>
          <w:spacing w:val="23"/>
        </w:rPr>
        <w:t> </w:t>
      </w:r>
      <w:r>
        <w:rPr/>
        <w:t>DIRETORA</w:t>
      </w:r>
      <w:r>
        <w:rPr>
          <w:spacing w:val="27"/>
        </w:rPr>
        <w:t> </w:t>
      </w:r>
      <w:r>
        <w:rPr/>
        <w:t>E</w:t>
      </w:r>
      <w:r>
        <w:rPr>
          <w:spacing w:val="41"/>
        </w:rPr>
        <w:t> </w:t>
      </w:r>
      <w:r>
        <w:rPr>
          <w:spacing w:val="-2"/>
        </w:rPr>
        <w:t>FISCAL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jc w:val="left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387" w:hRule="atLeast"/>
        </w:trPr>
        <w:tc>
          <w:tcPr>
            <w:tcW w:w="8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6"/>
              <w:ind w:left="20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MESA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DIRETORA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SZAJMAN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ECONOMICO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spacing w:line="254" w:lineRule="auto" w:before="30"/>
        <w:ind w:left="4028" w:right="0" w:hanging="3815"/>
        <w:jc w:val="lef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> </w:t>
      </w:r>
      <w:r>
        <w:rPr>
          <w:rFonts w:ascii="Arial" w:hAnsi="Arial"/>
          <w:b/>
          <w:i/>
          <w:sz w:val="16"/>
        </w:rPr>
        <w:t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405" w:hRule="atLeast"/>
        </w:trPr>
        <w:tc>
          <w:tcPr>
            <w:tcW w:w="8622" w:type="dxa"/>
            <w:gridSpan w:val="3"/>
            <w:shd w:val="clear" w:color="auto" w:fill="C5DFB3"/>
          </w:tcPr>
          <w:p>
            <w:pPr>
              <w:pStyle w:val="TableParagraph"/>
              <w:spacing w:line="240" w:lineRule="auto" w:before="118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FISCAL</w:t>
            </w:r>
          </w:p>
        </w:tc>
      </w:tr>
      <w:tr>
        <w:trPr>
          <w:trHeight w:val="195" w:hRule="atLeast"/>
        </w:trPr>
        <w:tc>
          <w:tcPr>
            <w:tcW w:w="277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809" w:type="dxa"/>
          </w:tcPr>
          <w:p>
            <w:pPr>
              <w:pStyle w:val="TableParagraph"/>
              <w:spacing w:line="240" w:lineRule="auto" w:before="13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809" w:type="dxa"/>
          </w:tcPr>
          <w:p>
            <w:pPr>
              <w:pStyle w:val="TableParagraph"/>
              <w:spacing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ADMINISTRADOR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EMPRESAS</w:t>
            </w:r>
          </w:p>
        </w:tc>
        <w:tc>
          <w:tcPr>
            <w:tcW w:w="3034" w:type="dxa"/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ADVOGADO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EMPRESÁRIO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pStyle w:val="BodyText"/>
        <w:spacing w:before="1"/>
        <w:rPr>
          <w:rFonts w:ascii="Arial"/>
          <w:b/>
          <w:i/>
          <w:sz w:val="9"/>
        </w:rPr>
      </w:pPr>
    </w:p>
    <w:p>
      <w:pPr>
        <w:pStyle w:val="BodyText"/>
        <w:spacing w:after="0"/>
        <w:rPr>
          <w:rFonts w:ascii="Arial"/>
          <w:b/>
          <w:i/>
          <w:sz w:val="9"/>
        </w:rPr>
        <w:sectPr>
          <w:type w:val="continuous"/>
          <w:pgSz w:w="11910" w:h="16850"/>
          <w:pgMar w:top="1460" w:bottom="280" w:left="1559" w:right="1700"/>
        </w:sectPr>
      </w:pPr>
    </w:p>
    <w:p>
      <w:pPr>
        <w:pStyle w:val="BodyText"/>
        <w:spacing w:before="40" w:after="1"/>
        <w:rPr>
          <w:rFonts w:ascii="Arial"/>
          <w:b/>
          <w:i/>
          <w:sz w:val="20"/>
        </w:rPr>
      </w:pPr>
    </w:p>
    <w:p>
      <w:pPr>
        <w:pStyle w:val="BodyText"/>
        <w:ind w:left="265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774675" cy="38052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46"/>
        <w:rPr>
          <w:rFonts w:ascii="Arial"/>
          <w:b/>
          <w:i/>
          <w:sz w:val="16"/>
        </w:rPr>
      </w:pPr>
    </w:p>
    <w:p>
      <w:pPr>
        <w:spacing w:before="0"/>
        <w:ind w:left="2321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2460625</wp:posOffset>
                </wp:positionH>
                <wp:positionV relativeFrom="paragraph">
                  <wp:posOffset>-7794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75pt;margin-top:-.613752pt;width:202pt;height:.7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> Lili</w:t>
      </w:r>
    </w:p>
    <w:p>
      <w:pPr>
        <w:spacing w:before="0"/>
        <w:ind w:left="2328" w:right="0" w:firstLine="0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> </w:t>
      </w:r>
      <w:r>
        <w:rPr>
          <w:rFonts w:ascii="Calibri"/>
          <w:spacing w:val="-2"/>
          <w:w w:val="105"/>
          <w:sz w:val="16"/>
        </w:rPr>
        <w:t>Controladoria</w:t>
      </w:r>
    </w:p>
    <w:p>
      <w:pPr>
        <w:spacing w:before="15"/>
        <w:ind w:left="2571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Hospital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Urgências</w:t>
      </w:r>
      <w:r>
        <w:rPr>
          <w:rFonts w:ascii="Calibri" w:hAnsi="Calibri"/>
          <w:spacing w:val="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Goiás</w:t>
      </w:r>
      <w:r>
        <w:rPr>
          <w:rFonts w:ascii="Calibri" w:hAnsi="Calibri"/>
          <w:spacing w:val="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Dr.</w:t>
      </w:r>
      <w:r>
        <w:rPr>
          <w:rFonts w:ascii="Calibri" w:hAnsi="Calibri"/>
          <w:spacing w:val="11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Valdemiro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Cruz</w:t>
      </w:r>
    </w:p>
    <w:p>
      <w:pPr>
        <w:spacing w:before="105"/>
        <w:ind w:left="451" w:right="0" w:firstLine="0"/>
        <w:jc w:val="left"/>
        <w:rPr>
          <w:rFonts w:ascii="Calibri" w:hAnsi="Calibri"/>
          <w:sz w:val="16"/>
        </w:rPr>
      </w:pPr>
      <w:r>
        <w:rPr/>
        <w:br w:type="column"/>
      </w:r>
      <w:r>
        <w:rPr>
          <w:rFonts w:ascii="Calibri" w:hAnsi="Calibri"/>
          <w:w w:val="105"/>
          <w:sz w:val="16"/>
        </w:rPr>
        <w:t>Goiânia,</w:t>
      </w:r>
      <w:r>
        <w:rPr>
          <w:rFonts w:ascii="Calibri" w:hAnsi="Calibri"/>
          <w:spacing w:val="13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18</w:t>
      </w:r>
      <w:r>
        <w:rPr>
          <w:rFonts w:ascii="Calibri" w:hAnsi="Calibri"/>
          <w:spacing w:val="1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abril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2025</w:t>
      </w:r>
    </w:p>
    <w:p>
      <w:pPr>
        <w:spacing w:after="0"/>
        <w:jc w:val="left"/>
        <w:rPr>
          <w:rFonts w:ascii="Calibri" w:hAnsi="Calibri"/>
          <w:sz w:val="16"/>
        </w:rPr>
        <w:sectPr>
          <w:type w:val="continuous"/>
          <w:pgSz w:w="11910" w:h="16850"/>
          <w:pgMar w:top="1460" w:bottom="280" w:left="1559" w:right="1700"/>
          <w:cols w:num="2" w:equalWidth="0">
            <w:col w:w="6105" w:space="40"/>
            <w:col w:w="2506"/>
          </w:cols>
        </w:sectPr>
      </w:pPr>
    </w:p>
    <w:p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333101" cy="69675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143"/>
        <w:rPr>
          <w:rFonts w:ascii="Calibri"/>
          <w:sz w:val="40"/>
        </w:rPr>
      </w:pPr>
    </w:p>
    <w:p>
      <w:pPr>
        <w:spacing w:before="0"/>
        <w:ind w:left="155" w:right="134" w:firstLine="0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pacing w:val="-2"/>
          <w:sz w:val="40"/>
        </w:rPr>
        <w:t>EXPLICATIVA</w:t>
      </w:r>
    </w:p>
    <w:p>
      <w:pPr>
        <w:spacing w:line="268" w:lineRule="auto" w:before="224"/>
        <w:ind w:left="137" w:right="95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>
      <w:pPr>
        <w:pStyle w:val="BodyText"/>
        <w:spacing w:before="41"/>
        <w:rPr>
          <w:rFonts w:ascii="Arial"/>
          <w:b/>
          <w:sz w:val="36"/>
        </w:rPr>
      </w:pPr>
    </w:p>
    <w:p>
      <w:pPr>
        <w:spacing w:before="0"/>
        <w:ind w:left="155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> </w:t>
      </w:r>
      <w:r>
        <w:rPr>
          <w:rFonts w:ascii="Arial" w:hAnsi="Arial"/>
          <w:b/>
          <w:spacing w:val="-2"/>
          <w:sz w:val="36"/>
        </w:rPr>
        <w:t>contas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95"/>
        <w:rPr>
          <w:rFonts w:ascii="Arial"/>
          <w:b/>
          <w:sz w:val="36"/>
        </w:rPr>
      </w:pPr>
    </w:p>
    <w:p>
      <w:pPr>
        <w:pStyle w:val="BodyText"/>
        <w:spacing w:line="350" w:lineRule="auto"/>
        <w:ind w:left="137" w:right="105"/>
        <w:jc w:val="both"/>
      </w:pPr>
      <w:r>
        <w:rPr/>
        <w:t>O Hospital</w:t>
      </w:r>
      <w:r>
        <w:rPr>
          <w:spacing w:val="-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de Urgências de</w:t>
      </w:r>
      <w:r>
        <w:rPr>
          <w:spacing w:val="-1"/>
        </w:rPr>
        <w:t> </w:t>
      </w:r>
      <w:r>
        <w:rPr/>
        <w:t>Goiânia</w:t>
      </w:r>
      <w:r>
        <w:rPr>
          <w:spacing w:val="-1"/>
        </w:rPr>
        <w:t> </w:t>
      </w:r>
      <w:r>
        <w:rPr/>
        <w:t>Dr. Valdemiro</w:t>
      </w:r>
      <w:r>
        <w:rPr>
          <w:spacing w:val="-1"/>
        </w:rPr>
        <w:t> </w:t>
      </w:r>
      <w:r>
        <w:rPr/>
        <w:t>Cruz</w:t>
      </w:r>
      <w:r>
        <w:rPr>
          <w:spacing w:val="-3"/>
        </w:rPr>
        <w:t> </w:t>
      </w:r>
      <w:r>
        <w:rPr/>
        <w:t>(HUGO), unidade de saúde</w:t>
      </w:r>
      <w:r>
        <w:rPr>
          <w:spacing w:val="-16"/>
        </w:rPr>
        <w:t> </w:t>
      </w:r>
      <w:r>
        <w:rPr/>
        <w:t>administrada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Albert Einstein, </w:t>
      </w:r>
      <w:r>
        <w:rPr/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> </w:t>
      </w:r>
      <w:r>
        <w:rPr>
          <w:u w:val="single"/>
        </w:rPr>
        <w:t>não</w:t>
      </w:r>
      <w:r>
        <w:rPr>
          <w:spacing w:val="-15"/>
          <w:u w:val="single"/>
        </w:rPr>
        <w:t> </w:t>
      </w:r>
      <w:r>
        <w:rPr>
          <w:u w:val="single"/>
        </w:rPr>
        <w:t>serão</w:t>
      </w:r>
      <w:r>
        <w:rPr>
          <w:spacing w:val="-15"/>
          <w:u w:val="single"/>
        </w:rPr>
        <w:t> </w:t>
      </w:r>
      <w:r>
        <w:rPr>
          <w:u w:val="single"/>
        </w:rPr>
        <w:t>remunerados</w:t>
      </w:r>
      <w:r>
        <w:rPr>
          <w:spacing w:val="-15"/>
        </w:rPr>
        <w:t> </w:t>
      </w:r>
      <w:r>
        <w:rPr/>
        <w:t>pelo</w:t>
      </w:r>
      <w:r>
        <w:rPr>
          <w:spacing w:val="-5"/>
        </w:rPr>
        <w:t> </w:t>
      </w:r>
      <w:r>
        <w:rPr/>
        <w:t>exercício</w:t>
      </w:r>
      <w:r>
        <w:rPr>
          <w:spacing w:val="-16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cargos.</w:t>
      </w:r>
      <w:r>
        <w:rPr>
          <w:spacing w:val="-16"/>
        </w:rPr>
        <w:t> </w:t>
      </w:r>
      <w:r>
        <w:rPr/>
        <w:t>Desse</w:t>
      </w:r>
      <w:r>
        <w:rPr>
          <w:spacing w:val="-15"/>
        </w:rPr>
        <w:t> </w:t>
      </w:r>
      <w:r>
        <w:rPr/>
        <w:t>modo,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instituição não realiza pagamentos de ajuda de custo ou quaisquer outros valores relacionados a esse título.</w:t>
      </w:r>
    </w:p>
    <w:p>
      <w:pPr>
        <w:pStyle w:val="Heading1"/>
        <w:spacing w:line="241" w:lineRule="exact"/>
        <w:jc w:val="both"/>
      </w:pPr>
      <w:r>
        <w:rPr>
          <w:u w:val="thick"/>
        </w:rPr>
        <w:t>Conforme</w:t>
      </w:r>
      <w:r>
        <w:rPr>
          <w:spacing w:val="-5"/>
          <w:u w:val="thick"/>
        </w:rPr>
        <w:t> </w:t>
      </w:r>
      <w:r>
        <w:rPr>
          <w:u w:val="thick"/>
        </w:rPr>
        <w:t>período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março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BodyText"/>
        <w:ind w:left="5575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2215220</wp:posOffset>
            </wp:positionH>
            <wp:positionV relativeFrom="paragraph">
              <wp:posOffset>172081</wp:posOffset>
            </wp:positionV>
            <wp:extent cx="1774676" cy="38052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2088514</wp:posOffset>
                </wp:positionH>
                <wp:positionV relativeFrom="paragraph">
                  <wp:posOffset>779500</wp:posOffset>
                </wp:positionV>
                <wp:extent cx="335724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7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9525">
                              <a:moveTo>
                                <a:pt x="335724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357245" y="9525"/>
                              </a:lnTo>
                              <a:lnTo>
                                <a:pt x="335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449997pt;margin-top:61.377983pt;width:264.350pt;height:.75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Goiânia,</w:t>
      </w:r>
      <w:r>
        <w:rPr>
          <w:spacing w:val="5"/>
        </w:rPr>
        <w:t> </w:t>
      </w:r>
      <w:r>
        <w:rPr/>
        <w:t>18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2025.</w:t>
      </w:r>
    </w:p>
    <w:p>
      <w:pPr>
        <w:pStyle w:val="BodyText"/>
        <w:spacing w:before="103"/>
        <w:rPr>
          <w:sz w:val="20"/>
        </w:rPr>
      </w:pPr>
    </w:p>
    <w:p>
      <w:pPr>
        <w:spacing w:line="235" w:lineRule="auto" w:before="20"/>
        <w:ind w:left="3153" w:right="315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Rolla </w:t>
      </w:r>
      <w:r>
        <w:rPr>
          <w:rFonts w:ascii="Times New Roman" w:hAnsi="Times New Roman"/>
          <w:sz w:val="24"/>
        </w:rPr>
        <w:t>Diretora Médica</w:t>
      </w:r>
    </w:p>
    <w:p>
      <w:pPr>
        <w:spacing w:line="256" w:lineRule="exact" w:before="0"/>
        <w:ind w:left="155" w:right="15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Cruz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2" w:lineRule="exact" w:before="12"/>
        <w:ind w:left="155" w:right="14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pacing w:val="-4"/>
          <w:sz w:val="16"/>
        </w:rPr>
        <w:t>CRUZ</w:t>
      </w:r>
    </w:p>
    <w:p>
      <w:pPr>
        <w:spacing w:line="182" w:lineRule="exact" w:before="0"/>
        <w:ind w:left="155" w:right="14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>
      <w:pgSz w:w="11900" w:h="16850"/>
      <w:pgMar w:top="10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 w:line="147" w:lineRule="exact"/>
      <w:ind w:left="4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2025-06-25T20:57:50Z</dcterms:created>
  <dcterms:modified xsi:type="dcterms:W3CDTF">2025-06-25T20:57:50Z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